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FB" w:rsidRPr="00EC5B83" w:rsidRDefault="00324C45" w:rsidP="00C56DFB">
      <w:pPr>
        <w:rPr>
          <w:b/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276225" cy="2476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5B83">
        <w:rPr>
          <w:b/>
          <w:sz w:val="24"/>
          <w:szCs w:val="24"/>
        </w:rPr>
        <w:t xml:space="preserve">Банк «Нальчик» </w:t>
      </w:r>
    </w:p>
    <w:p w:rsidR="00C56DFB" w:rsidRPr="00B26AC4" w:rsidRDefault="00C56DFB" w:rsidP="00C56DFB">
      <w:pPr>
        <w:spacing w:after="0" w:line="240" w:lineRule="auto"/>
        <w:jc w:val="center"/>
        <w:rPr>
          <w:b/>
          <w:color w:val="1F497D" w:themeColor="text2"/>
        </w:rPr>
      </w:pPr>
      <w:r w:rsidRPr="00B26AC4">
        <w:rPr>
          <w:b/>
          <w:color w:val="1F497D" w:themeColor="text2"/>
        </w:rPr>
        <w:t>Рекомендации п</w:t>
      </w:r>
      <w:r w:rsidR="00A5718B" w:rsidRPr="00B26AC4">
        <w:rPr>
          <w:b/>
          <w:color w:val="1F497D" w:themeColor="text2"/>
        </w:rPr>
        <w:t>ользователям системы ДБО «iBank</w:t>
      </w:r>
      <w:r w:rsidRPr="00B26AC4">
        <w:rPr>
          <w:b/>
          <w:color w:val="1F497D" w:themeColor="text2"/>
        </w:rPr>
        <w:t>2»</w:t>
      </w:r>
    </w:p>
    <w:p w:rsidR="00C56DFB" w:rsidRPr="00B26AC4" w:rsidRDefault="00C56DFB" w:rsidP="00C56DFB">
      <w:pPr>
        <w:spacing w:after="0" w:line="240" w:lineRule="auto"/>
        <w:jc w:val="center"/>
        <w:rPr>
          <w:b/>
          <w:color w:val="1F497D" w:themeColor="text2"/>
        </w:rPr>
      </w:pPr>
      <w:r w:rsidRPr="00B26AC4">
        <w:rPr>
          <w:b/>
          <w:color w:val="1F497D" w:themeColor="text2"/>
        </w:rPr>
        <w:t>в целях противодействия мошенничеству</w:t>
      </w:r>
    </w:p>
    <w:p w:rsidR="00C56DFB" w:rsidRDefault="00C56DFB" w:rsidP="00C56DFB">
      <w:pPr>
        <w:spacing w:after="0" w:line="240" w:lineRule="auto"/>
        <w:jc w:val="center"/>
        <w:rPr>
          <w:b/>
          <w:color w:val="0000FF"/>
        </w:rPr>
      </w:pPr>
    </w:p>
    <w:p w:rsidR="00C56DFB" w:rsidRDefault="00C56DFB" w:rsidP="00C56DFB">
      <w:pPr>
        <w:spacing w:line="240" w:lineRule="auto"/>
        <w:ind w:firstLine="426"/>
        <w:jc w:val="both"/>
      </w:pPr>
      <w:r>
        <w:t xml:space="preserve">В системе дистанционного </w:t>
      </w:r>
      <w:r w:rsidR="00A5718B">
        <w:t>банковского обслуживания «iBank</w:t>
      </w:r>
      <w:r>
        <w:t>2» (далее – ДБО) используются современные механизмы и средства обеспечения информационной безопасности, направленные на то, чтобы сделать работу с системой максимально удобной при поддержании высокого уровня безопасности. Вместе с тем, соблюдение приведенных рекомендаций позволит максимально безопасно работать с системой и свести риски мошенничества и, как следствие, финансовые потери к минимуму.</w:t>
      </w:r>
    </w:p>
    <w:p w:rsidR="00C56DFB" w:rsidRDefault="00C56DFB" w:rsidP="00C56DFB">
      <w:pPr>
        <w:spacing w:line="240" w:lineRule="auto"/>
        <w:ind w:firstLine="426"/>
        <w:jc w:val="both"/>
      </w:pPr>
      <w:r>
        <w:t>Банк «Нальчик» ООО (далее – Банк) считает необходимым соблюдения Клиентами следующего комплекса мер по защите информации.</w:t>
      </w:r>
    </w:p>
    <w:p w:rsidR="00C56DFB" w:rsidRPr="00B26AC4" w:rsidRDefault="00C56DFB" w:rsidP="00C56DFB">
      <w:pPr>
        <w:spacing w:after="0" w:line="240" w:lineRule="auto"/>
        <w:ind w:firstLine="426"/>
        <w:jc w:val="both"/>
        <w:rPr>
          <w:b/>
          <w:bCs/>
          <w:color w:val="1F497D" w:themeColor="text2"/>
        </w:rPr>
      </w:pPr>
      <w:r w:rsidRPr="00B26AC4">
        <w:rPr>
          <w:b/>
          <w:color w:val="1F497D" w:themeColor="text2"/>
        </w:rPr>
        <w:t>1.</w:t>
      </w:r>
      <w:r w:rsidRPr="00B26AC4">
        <w:rPr>
          <w:color w:val="1F497D" w:themeColor="text2"/>
        </w:rPr>
        <w:t xml:space="preserve"> </w:t>
      </w:r>
      <w:r w:rsidRPr="00B26AC4">
        <w:rPr>
          <w:b/>
          <w:bCs/>
          <w:color w:val="1F497D" w:themeColor="text2"/>
        </w:rPr>
        <w:t>Обеспечение безопасности компьютера, используемого для работы в системе ДБО</w:t>
      </w:r>
    </w:p>
    <w:p w:rsidR="00C56DFB" w:rsidRDefault="00C56DFB" w:rsidP="00C56DFB">
      <w:pPr>
        <w:numPr>
          <w:ilvl w:val="0"/>
          <w:numId w:val="2"/>
        </w:numPr>
        <w:suppressAutoHyphens/>
        <w:autoSpaceDE w:val="0"/>
        <w:spacing w:after="0" w:line="240" w:lineRule="auto"/>
        <w:ind w:left="426" w:hanging="426"/>
        <w:jc w:val="both"/>
      </w:pPr>
      <w:r>
        <w:t>Установите на используемый Вами в работе с ДБО компьютер лицензионную операционную систему и лицензионное антивирусное программное обеспечение и регулярно обновляйте их. В противном случае действие вредоносных программ может быть направлено на перехват Вашей персональной информации и передачу ее третьим лицам. Рекомендуем для работы с ДБО использовать выделенный компьютер.</w:t>
      </w:r>
    </w:p>
    <w:p w:rsidR="00C56DFB" w:rsidRDefault="00C56DFB" w:rsidP="00C56DFB">
      <w:pPr>
        <w:numPr>
          <w:ilvl w:val="0"/>
          <w:numId w:val="2"/>
        </w:numPr>
        <w:suppressAutoHyphens/>
        <w:autoSpaceDE w:val="0"/>
        <w:spacing w:after="0" w:line="240" w:lineRule="auto"/>
        <w:ind w:left="426" w:hanging="426"/>
        <w:jc w:val="both"/>
      </w:pPr>
      <w:r>
        <w:t>Установите персональный брандмауэр (</w:t>
      </w:r>
      <w:r>
        <w:rPr>
          <w:lang w:val="en-US"/>
        </w:rPr>
        <w:t>firewall</w:t>
      </w:r>
      <w:r>
        <w:t>) на Вашем компьютере, в настройках запретите несанкционированный удаленный доступ к Вашему компьютеру из сети Интернет  и Вашей локальной сети с использованием удаленного управления компьютером и терминального доступа. Дополнительно можно настроить брандмауэр на доступ только по адресу системы Вход для пользователей ДБО (</w:t>
      </w:r>
      <w:r>
        <w:rPr>
          <w:lang w:val="en-US"/>
        </w:rPr>
        <w:t>https</w:t>
      </w:r>
      <w:r>
        <w:t xml:space="preserve">://62.183.81.188/ </w:t>
      </w:r>
      <w:r>
        <w:rPr>
          <w:lang w:val="en-US"/>
        </w:rPr>
        <w:t>ibank</w:t>
      </w:r>
      <w:r>
        <w:t>2).</w:t>
      </w:r>
    </w:p>
    <w:p w:rsidR="00C56DFB" w:rsidRDefault="00C56DFB" w:rsidP="00C56DFB">
      <w:pPr>
        <w:numPr>
          <w:ilvl w:val="0"/>
          <w:numId w:val="2"/>
        </w:numPr>
        <w:suppressAutoHyphens/>
        <w:autoSpaceDE w:val="0"/>
        <w:spacing w:after="0" w:line="240" w:lineRule="auto"/>
        <w:ind w:left="426" w:hanging="426"/>
        <w:jc w:val="both"/>
      </w:pPr>
      <w:r>
        <w:t xml:space="preserve">В обязательном порядке следует отключать автозапуск в операционной системе (для </w:t>
      </w:r>
      <w:r>
        <w:rPr>
          <w:lang w:val="en-US"/>
        </w:rPr>
        <w:t>OS</w:t>
      </w:r>
      <w:r>
        <w:t xml:space="preserve"> </w:t>
      </w:r>
      <w:r>
        <w:rPr>
          <w:lang w:val="en-US"/>
        </w:rPr>
        <w:t>Windows</w:t>
      </w:r>
      <w:r>
        <w:t>: «Панель управления» - &gt; «Администрирование» - &gt; «Службы»; необходимо найти в закладке «Расширенный» службу «Определение оборудования оболочки» и установить «Отключено»).</w:t>
      </w:r>
    </w:p>
    <w:p w:rsidR="00C56DFB" w:rsidRDefault="00C56DFB" w:rsidP="00C56DFB">
      <w:pPr>
        <w:pStyle w:val="ad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Регулярно  выполняйте  антивирусную  проверку  на  своем  компьютере  для своевременного обнаружения вредоносных программ.</w:t>
      </w:r>
    </w:p>
    <w:p w:rsidR="00C56DFB" w:rsidRDefault="00C56DFB" w:rsidP="00C56DFB">
      <w:pPr>
        <w:pStyle w:val="ad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Своевременно устанавливайте обновления операционной системы своего компьютера, рекомендуемые компанией-производителем в целях устранения выявленных в нем уязвимостей.</w:t>
      </w:r>
    </w:p>
    <w:p w:rsidR="00C56DFB" w:rsidRDefault="00C56DFB" w:rsidP="00C56DFB">
      <w:pPr>
        <w:pStyle w:val="ad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Используйте дополнительное программное обеспечение, позволяющее повысить уровень защиты Вашего компьютера – персональные межсетевые экраны, программы поиска шпионских компонент, программы защиты от «спам»-рассылок и пр.</w:t>
      </w:r>
    </w:p>
    <w:p w:rsidR="00C56DFB" w:rsidRDefault="00C56DFB" w:rsidP="00C56DFB">
      <w:pPr>
        <w:numPr>
          <w:ilvl w:val="0"/>
          <w:numId w:val="2"/>
        </w:numPr>
        <w:suppressAutoHyphens/>
        <w:autoSpaceDE w:val="0"/>
        <w:spacing w:after="0" w:line="240" w:lineRule="auto"/>
        <w:ind w:left="426" w:hanging="426"/>
        <w:jc w:val="both"/>
      </w:pPr>
      <w:r>
        <w:t>Исключите посещение с компьютера сайтов сомнительного содержания и любых других Интернет-ресурсов (социальные сети, форумы, чаты, телефонные сервисы и т.д.), а также чтение почты и открытие почтовых документов от недостоверных источников.</w:t>
      </w:r>
    </w:p>
    <w:p w:rsidR="00C56DFB" w:rsidRDefault="00C56DFB" w:rsidP="00C56DFB">
      <w:pPr>
        <w:numPr>
          <w:ilvl w:val="0"/>
          <w:numId w:val="2"/>
        </w:numPr>
        <w:suppressAutoHyphens/>
        <w:autoSpaceDE w:val="0"/>
        <w:spacing w:after="0" w:line="240" w:lineRule="auto"/>
        <w:ind w:left="426" w:hanging="426"/>
        <w:jc w:val="both"/>
      </w:pPr>
      <w:r>
        <w:t>Категорически не рекомендуется работать с системой ДБО с компьютеров, не заслуживающих доверия (интернет-кафе) или с использованием общественных каналов связи (не подключайтесь к открытым сетям (</w:t>
      </w:r>
      <w:r>
        <w:rPr>
          <w:lang w:val="en-US"/>
        </w:rPr>
        <w:t>Wi</w:t>
      </w:r>
      <w:r>
        <w:t>-</w:t>
      </w:r>
      <w:r>
        <w:rPr>
          <w:lang w:val="en-US"/>
        </w:rPr>
        <w:t>Fi</w:t>
      </w:r>
      <w:r>
        <w:t xml:space="preserve"> без шифрования), так как это существенно увеличивает риск кражи Ваших персональных данных.</w:t>
      </w:r>
    </w:p>
    <w:p w:rsidR="00C56DFB" w:rsidRDefault="00C56DFB" w:rsidP="00C56DFB">
      <w:pPr>
        <w:pStyle w:val="ad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Ежедневно контролируйте состояние своих счетов и незамедлительно сообщайте сотрудникам Банка обо всех подозрительных или несанкционированных операциях.</w:t>
      </w:r>
    </w:p>
    <w:p w:rsidR="00C56DFB" w:rsidRDefault="00C56DFB" w:rsidP="00C56DFB">
      <w:pPr>
        <w:pStyle w:val="ad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Права пользователя, работающего с системой ДБО, на данном компьютере должны быть минимально необходимыми (наличие прав администратора нежелательно).</w:t>
      </w:r>
    </w:p>
    <w:p w:rsidR="00C56DFB" w:rsidRDefault="00C56DFB" w:rsidP="00C56DFB">
      <w:pPr>
        <w:pStyle w:val="ad"/>
        <w:numPr>
          <w:ilvl w:val="0"/>
          <w:numId w:val="2"/>
        </w:numPr>
        <w:spacing w:after="0" w:line="240" w:lineRule="auto"/>
        <w:ind w:left="426" w:hanging="426"/>
        <w:jc w:val="both"/>
      </w:pPr>
      <w:r>
        <w:lastRenderedPageBreak/>
        <w:t>Не привлекайте для администрирования и обслуживания компьютера с системой ДБО технических специалистов на условиях предоставления им удаленного доступа.</w:t>
      </w:r>
    </w:p>
    <w:p w:rsidR="00C56DFB" w:rsidRDefault="00C56DFB" w:rsidP="00C56DFB">
      <w:pPr>
        <w:pStyle w:val="ad"/>
        <w:spacing w:after="0" w:line="240" w:lineRule="auto"/>
        <w:ind w:left="426"/>
        <w:jc w:val="both"/>
      </w:pPr>
    </w:p>
    <w:p w:rsidR="00C56DFB" w:rsidRPr="00B26AC4" w:rsidRDefault="00C56DFB" w:rsidP="00C56DFB">
      <w:pPr>
        <w:pStyle w:val="ad"/>
        <w:spacing w:after="0" w:line="240" w:lineRule="auto"/>
        <w:ind w:left="426"/>
        <w:jc w:val="both"/>
        <w:rPr>
          <w:b/>
          <w:color w:val="1F497D" w:themeColor="text2"/>
        </w:rPr>
      </w:pPr>
      <w:r w:rsidRPr="00B26AC4">
        <w:rPr>
          <w:b/>
          <w:color w:val="1F497D" w:themeColor="text2"/>
        </w:rPr>
        <w:t>2. Соблюдение правил безопасности при работе с ключевыми носителями</w:t>
      </w:r>
    </w:p>
    <w:p w:rsidR="00C56DFB" w:rsidRDefault="00C56DFB" w:rsidP="00C56DFB">
      <w:pPr>
        <w:numPr>
          <w:ilvl w:val="0"/>
          <w:numId w:val="2"/>
        </w:numPr>
        <w:suppressAutoHyphens/>
        <w:autoSpaceDE w:val="0"/>
        <w:spacing w:after="0" w:line="240" w:lineRule="auto"/>
        <w:ind w:left="426" w:hanging="426"/>
        <w:jc w:val="both"/>
      </w:pPr>
      <w:r>
        <w:t>При работе с системой ДБО убедитесь, что защищенное ssl-соединение установлено именно с официальным сайтом предоставления услуги (</w:t>
      </w:r>
      <w:r>
        <w:rPr>
          <w:lang w:val="en-US"/>
        </w:rPr>
        <w:t>https</w:t>
      </w:r>
      <w:r>
        <w:t xml:space="preserve">://62.183.81.188/ </w:t>
      </w:r>
      <w:r>
        <w:rPr>
          <w:lang w:val="en-US"/>
        </w:rPr>
        <w:t>ibank</w:t>
      </w:r>
      <w:r>
        <w:t>2).</w:t>
      </w:r>
    </w:p>
    <w:p w:rsidR="00C56DFB" w:rsidRDefault="00C56DFB" w:rsidP="00C56DFB">
      <w:pPr>
        <w:pStyle w:val="ad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Хранение USB-токена, полученного у Банка (далее – ключевой носитель), должно быть организовано в месте, недоступном для посторонних лиц. Установка ключевого носителя допускается только в период работы с системой ДБО «</w:t>
      </w:r>
      <w:r>
        <w:rPr>
          <w:lang w:val="en-US"/>
        </w:rPr>
        <w:t>iBank</w:t>
      </w:r>
      <w:r>
        <w:t>2».</w:t>
      </w:r>
    </w:p>
    <w:p w:rsidR="00C56DFB" w:rsidRDefault="00C56DFB" w:rsidP="00C56DFB">
      <w:pPr>
        <w:pStyle w:val="ad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 xml:space="preserve">Если Вы используете  несколько ключей ЭП при работе в системе ДБО, не подключайте одновременно различные ключевые носители к компьютеру. Банк не рекомендует изготовление дубликатов ключей. </w:t>
      </w:r>
    </w:p>
    <w:p w:rsidR="00C56DFB" w:rsidRDefault="00C56DFB" w:rsidP="00C56DFB">
      <w:pPr>
        <w:pStyle w:val="ad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Для контроля доступа к съемному ключевому носителю установите на него пароль.</w:t>
      </w:r>
    </w:p>
    <w:p w:rsidR="00C56DFB" w:rsidRDefault="00C56DFB" w:rsidP="00C56DFB">
      <w:pPr>
        <w:pStyle w:val="ad"/>
        <w:numPr>
          <w:ilvl w:val="0"/>
          <w:numId w:val="2"/>
        </w:numPr>
        <w:spacing w:line="240" w:lineRule="auto"/>
        <w:ind w:left="426" w:hanging="426"/>
        <w:jc w:val="both"/>
      </w:pPr>
      <w:r>
        <w:t>Генерацию ключей ЭП осуществляйте лично с записью ключевой информации на съемный носитель. Не допускайте копирования сгенерированных ключей ЭП.</w:t>
      </w:r>
    </w:p>
    <w:p w:rsidR="00C56DFB" w:rsidRDefault="00C56DFB" w:rsidP="00C56DFB">
      <w:pPr>
        <w:pStyle w:val="ad"/>
        <w:numPr>
          <w:ilvl w:val="0"/>
          <w:numId w:val="2"/>
        </w:numPr>
        <w:spacing w:line="240" w:lineRule="auto"/>
        <w:ind w:left="426" w:hanging="426"/>
        <w:jc w:val="both"/>
      </w:pPr>
      <w:r>
        <w:t>После окончания работы в системе ДБО обязательно корректно завершите  работу (выйдите из системы с использованием кнопки «Выход») и/или закройте приложение (браузер с доступом к ДБО).</w:t>
      </w:r>
    </w:p>
    <w:p w:rsidR="00C56DFB" w:rsidRPr="00B26AC4" w:rsidRDefault="00C56DFB" w:rsidP="00C56DFB">
      <w:pPr>
        <w:pStyle w:val="ad"/>
        <w:spacing w:before="240" w:line="240" w:lineRule="auto"/>
        <w:ind w:left="426"/>
        <w:jc w:val="both"/>
        <w:rPr>
          <w:b/>
          <w:color w:val="1F497D" w:themeColor="text2"/>
        </w:rPr>
      </w:pPr>
      <w:r w:rsidRPr="00B26AC4">
        <w:rPr>
          <w:b/>
          <w:color w:val="1F497D" w:themeColor="text2"/>
        </w:rPr>
        <w:t>ВАЖНО! Пароль для доступа к съемному ключевому носителю должен быть известен только лицу, уполномоченному (допущенному) к работе с системой ДБО.</w:t>
      </w:r>
    </w:p>
    <w:p w:rsidR="00C56DFB" w:rsidRDefault="00C56DFB" w:rsidP="00C56DFB">
      <w:pPr>
        <w:pStyle w:val="ad"/>
        <w:numPr>
          <w:ilvl w:val="0"/>
          <w:numId w:val="2"/>
        </w:numPr>
        <w:spacing w:line="240" w:lineRule="auto"/>
        <w:ind w:left="426" w:hanging="426"/>
        <w:jc w:val="both"/>
      </w:pPr>
      <w:r>
        <w:t>Производите замену ключей ЭП до истечения срока их действия. Кроме того, проводите замену ключей ЭП во всех случаях увольнения и/или смены лиц, имеющих доступ к системе ДБО, а также руководителей с правом подписания доверенностей на получение ключей ЭП, и в случае подозрений на компрометацию.</w:t>
      </w:r>
    </w:p>
    <w:p w:rsidR="00C56DFB" w:rsidRPr="00B26AC4" w:rsidRDefault="00C56DFB" w:rsidP="00C56DFB">
      <w:pPr>
        <w:pStyle w:val="ad"/>
        <w:spacing w:line="240" w:lineRule="auto"/>
        <w:ind w:left="426"/>
        <w:jc w:val="both"/>
        <w:rPr>
          <w:b/>
          <w:color w:val="1F497D" w:themeColor="text2"/>
        </w:rPr>
      </w:pPr>
      <w:r w:rsidRPr="00B26AC4">
        <w:rPr>
          <w:b/>
          <w:color w:val="1F497D" w:themeColor="text2"/>
        </w:rPr>
        <w:t>3. Соблюдение правил безопасности при использовании средств доступа (логин/паролей)</w:t>
      </w:r>
    </w:p>
    <w:p w:rsidR="00C56DFB" w:rsidRDefault="00C56DFB" w:rsidP="00C56DFB">
      <w:pPr>
        <w:pStyle w:val="ad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Логины и пароли для работы в системе ДБО это Ваша личная конфиденциальная информация. Ни при каких обстоятельствах не раскрывайте свой логин и пароль никому, включая сотрудников Банка «Нальчик» ООО. При обращении от имени Банка по телефону, электронной  почте,  через  SMS-сообщения  лиц  с  просьбами  сообщить конфиденциальную информацию (пароли, кодовые слова и т.д.) ни при каких обстоятельствах не сообщайте данную информацию.</w:t>
      </w:r>
    </w:p>
    <w:p w:rsidR="00C56DFB" w:rsidRDefault="00C56DFB" w:rsidP="00C56DFB">
      <w:pPr>
        <w:pStyle w:val="ad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Не сохраняйте Ваш пароль в текстовых файлах на компьютере либо на других электронных носителях информации, т.к. при этом существует риск его кражи и компрометации.</w:t>
      </w:r>
    </w:p>
    <w:p w:rsidR="004124D6" w:rsidRDefault="00C56DFB" w:rsidP="008C2C3E">
      <w:pPr>
        <w:pStyle w:val="ad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При любых подозрениях на компрометацию пароля посторонними лицами (в т.ч. представившимися сотрудниками Банка), следует незамедлительно остановить работу</w:t>
      </w:r>
      <w:r w:rsidR="00565DA6">
        <w:t xml:space="preserve"> и обратиться в Банк по телефонам</w:t>
      </w:r>
      <w:r>
        <w:t xml:space="preserve">: </w:t>
      </w:r>
    </w:p>
    <w:p w:rsidR="004124D6" w:rsidRDefault="00C56DFB" w:rsidP="004124D6">
      <w:pPr>
        <w:pStyle w:val="ad"/>
        <w:spacing w:after="0" w:line="240" w:lineRule="auto"/>
        <w:ind w:left="426"/>
        <w:jc w:val="both"/>
      </w:pPr>
      <w:r>
        <w:t>8(866-2)77-14-58</w:t>
      </w:r>
      <w:r w:rsidR="00675A38">
        <w:t xml:space="preserve"> в </w:t>
      </w:r>
      <w:r w:rsidR="004124D6">
        <w:t>рабочие дни Банка с 8-30 до 17-00</w:t>
      </w:r>
    </w:p>
    <w:p w:rsidR="00C56DFB" w:rsidRDefault="0063373F" w:rsidP="004124D6">
      <w:pPr>
        <w:pStyle w:val="ad"/>
        <w:spacing w:after="0" w:line="240" w:lineRule="auto"/>
        <w:ind w:left="426"/>
        <w:jc w:val="both"/>
      </w:pPr>
      <w:r>
        <w:t>8(866-2)</w:t>
      </w:r>
      <w:r w:rsidR="00A5718B">
        <w:t xml:space="preserve"> </w:t>
      </w:r>
      <w:r>
        <w:t>44-05-65</w:t>
      </w:r>
      <w:r w:rsidR="004124D6">
        <w:t xml:space="preserve"> </w:t>
      </w:r>
      <w:r w:rsidR="00AE3DAF">
        <w:t>круглосуточно</w:t>
      </w:r>
      <w:r w:rsidR="00675A38">
        <w:t>.</w:t>
      </w:r>
    </w:p>
    <w:p w:rsidR="00C56DFB" w:rsidRDefault="00C56DFB" w:rsidP="00C56DFB">
      <w:pPr>
        <w:pStyle w:val="ad"/>
        <w:spacing w:after="0" w:line="240" w:lineRule="auto"/>
        <w:ind w:left="426"/>
        <w:jc w:val="both"/>
      </w:pPr>
    </w:p>
    <w:p w:rsidR="00C56DFB" w:rsidRPr="00B26AC4" w:rsidRDefault="00C56DFB" w:rsidP="00C56DFB">
      <w:pPr>
        <w:pStyle w:val="ad"/>
        <w:spacing w:after="0" w:line="240" w:lineRule="auto"/>
        <w:ind w:left="426"/>
        <w:jc w:val="both"/>
        <w:rPr>
          <w:b/>
          <w:color w:val="1F497D" w:themeColor="text2"/>
        </w:rPr>
      </w:pPr>
      <w:r w:rsidRPr="00B26AC4">
        <w:rPr>
          <w:b/>
          <w:color w:val="1F497D" w:themeColor="text2"/>
        </w:rPr>
        <w:t>4. Выполнение правил безопасности при работе в системе ДБО</w:t>
      </w:r>
    </w:p>
    <w:p w:rsidR="00C56DFB" w:rsidRDefault="00C56DFB" w:rsidP="00C56DFB">
      <w:pPr>
        <w:numPr>
          <w:ilvl w:val="0"/>
          <w:numId w:val="2"/>
        </w:numPr>
        <w:suppressAutoHyphens/>
        <w:autoSpaceDE w:val="0"/>
        <w:spacing w:after="0" w:line="240" w:lineRule="auto"/>
        <w:ind w:left="426" w:hanging="426"/>
        <w:jc w:val="both"/>
      </w:pPr>
      <w:r>
        <w:t>В случае сбоев в работе компьютера или его поломки в период подключения или во время работы в системе ДБО или сразу после сеанса (проблемы с загрузкой операционной системы, выход из строя жесткого диска и т.п.) НЕМЕДЛЕННО извлеките ключи ЭП и выключите компьютер, а также обратитесь в Банк и убедитесь, что от Вашего имени не производились несанкционированные операции (путем сверки операций за день).</w:t>
      </w:r>
    </w:p>
    <w:p w:rsidR="00C56DFB" w:rsidRDefault="00C56DFB" w:rsidP="00C56DFB">
      <w:pPr>
        <w:numPr>
          <w:ilvl w:val="0"/>
          <w:numId w:val="2"/>
        </w:numPr>
        <w:suppressAutoHyphens/>
        <w:autoSpaceDE w:val="0"/>
        <w:spacing w:after="0" w:line="240" w:lineRule="auto"/>
        <w:ind w:left="426" w:hanging="426"/>
        <w:jc w:val="both"/>
      </w:pPr>
      <w:r>
        <w:t xml:space="preserve">Обращайте внимание на любые изменения в привычных для Вас процессах установления соединения с системой ДБО или в ее функционировании. При возникновении любых сомнений в </w:t>
      </w:r>
      <w:r>
        <w:lastRenderedPageBreak/>
        <w:t>правильности функционирования системы ДБО НЕМЕДЛЕННО извлеките ключи ЭП и обратитесь в Банк.</w:t>
      </w:r>
    </w:p>
    <w:p w:rsidR="00C56DFB" w:rsidRDefault="00C56DFB" w:rsidP="00C56DFB">
      <w:pPr>
        <w:numPr>
          <w:ilvl w:val="0"/>
          <w:numId w:val="2"/>
        </w:numPr>
        <w:suppressAutoHyphens/>
        <w:autoSpaceDE w:val="0"/>
        <w:spacing w:after="0" w:line="240" w:lineRule="auto"/>
        <w:ind w:left="426" w:hanging="426"/>
        <w:jc w:val="both"/>
      </w:pPr>
      <w:r>
        <w:t>В случае утраты ключевого носителя, а также в случае возникновения ситуации, связанной с временным доступом посторонних лиц к ключевому носителю либо в связи с подозрением, что такой доступ имел место, незамедлительно обратитесь в Банк в связи с компрометацией ключа ЭП.</w:t>
      </w:r>
    </w:p>
    <w:p w:rsidR="00C56DFB" w:rsidRDefault="00C56DFB" w:rsidP="00C56DFB">
      <w:pPr>
        <w:pStyle w:val="ad"/>
        <w:numPr>
          <w:ilvl w:val="0"/>
          <w:numId w:val="2"/>
        </w:numPr>
        <w:spacing w:line="240" w:lineRule="auto"/>
        <w:ind w:left="426" w:hanging="426"/>
        <w:jc w:val="both"/>
      </w:pPr>
      <w:r>
        <w:t>При утрате мобильного телефона, на который Банк отправляет SMS-сообщения, а также в случае, если у Вас неожиданно перестала работать телефонная sim-карта, следует оперативно обратиться к своему оператору сотовой связи для блокировки абонентского номера и замены sim-карты, а также обратиться в Банк в случае регистрации нового номера телефона.</w:t>
      </w:r>
    </w:p>
    <w:p w:rsidR="00C56DFB" w:rsidRPr="00B26AC4" w:rsidRDefault="00C56DFB" w:rsidP="00C56DFB">
      <w:pPr>
        <w:autoSpaceDE w:val="0"/>
        <w:spacing w:after="0" w:line="240" w:lineRule="auto"/>
        <w:ind w:left="426"/>
        <w:jc w:val="both"/>
        <w:rPr>
          <w:b/>
          <w:color w:val="1F497D" w:themeColor="text2"/>
        </w:rPr>
      </w:pPr>
      <w:r w:rsidRPr="00B26AC4">
        <w:rPr>
          <w:b/>
          <w:color w:val="1F497D" w:themeColor="text2"/>
        </w:rPr>
        <w:t>ВНИМАНИЕ!</w:t>
      </w:r>
    </w:p>
    <w:p w:rsidR="00C56DFB" w:rsidRPr="00B26AC4" w:rsidRDefault="00C56DFB" w:rsidP="00C56DFB">
      <w:pPr>
        <w:autoSpaceDE w:val="0"/>
        <w:spacing w:after="0" w:line="240" w:lineRule="auto"/>
        <w:ind w:left="426"/>
        <w:jc w:val="both"/>
        <w:rPr>
          <w:b/>
          <w:color w:val="1F497D" w:themeColor="text2"/>
        </w:rPr>
      </w:pPr>
      <w:r w:rsidRPr="00B26AC4">
        <w:rPr>
          <w:b/>
          <w:color w:val="1F497D" w:themeColor="text2"/>
        </w:rPr>
        <w:t>Незамедлительное обращение в Банк с предоставлением полной информации о несанкционированном списании денежных средств со счетов может позволить оперативно приостановить транзакцию и предотвратить финансовые потери.</w:t>
      </w:r>
    </w:p>
    <w:sectPr w:rsidR="00C56DFB" w:rsidRPr="00B26AC4" w:rsidSect="002D00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79A" w:rsidRDefault="00EE179A" w:rsidP="00BA7190">
      <w:pPr>
        <w:spacing w:after="0" w:line="240" w:lineRule="auto"/>
      </w:pPr>
      <w:r>
        <w:separator/>
      </w:r>
    </w:p>
  </w:endnote>
  <w:endnote w:type="continuationSeparator" w:id="1">
    <w:p w:rsidR="00EE179A" w:rsidRDefault="00EE179A" w:rsidP="00BA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79A" w:rsidRDefault="00EE179A" w:rsidP="00BA7190">
      <w:pPr>
        <w:spacing w:after="0" w:line="240" w:lineRule="auto"/>
      </w:pPr>
      <w:r>
        <w:separator/>
      </w:r>
    </w:p>
  </w:footnote>
  <w:footnote w:type="continuationSeparator" w:id="1">
    <w:p w:rsidR="00EE179A" w:rsidRDefault="00EE179A" w:rsidP="00BA7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423D7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/>
      </w:r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•"/>
      <w:lvlJc w:val="left"/>
      <w:pPr>
        <w:ind w:left="720" w:hanging="360"/>
      </w:pPr>
      <w:rPr>
        <w:rFonts w:asci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/>
      </w:rPr>
    </w:lvl>
  </w:abstractNum>
  <w:abstractNum w:abstractNumId="4">
    <w:nsid w:val="48873319"/>
    <w:multiLevelType w:val="hybridMultilevel"/>
    <w:tmpl w:val="3514BB6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DF2"/>
    <w:rsid w:val="000109B9"/>
    <w:rsid w:val="000123B4"/>
    <w:rsid w:val="000201C8"/>
    <w:rsid w:val="00024B62"/>
    <w:rsid w:val="000257E7"/>
    <w:rsid w:val="0002735E"/>
    <w:rsid w:val="00034293"/>
    <w:rsid w:val="000518AA"/>
    <w:rsid w:val="0007359E"/>
    <w:rsid w:val="00075622"/>
    <w:rsid w:val="00075D37"/>
    <w:rsid w:val="0008340D"/>
    <w:rsid w:val="00094F1F"/>
    <w:rsid w:val="000B336E"/>
    <w:rsid w:val="000B554D"/>
    <w:rsid w:val="000E0367"/>
    <w:rsid w:val="000E0BFA"/>
    <w:rsid w:val="000E63D2"/>
    <w:rsid w:val="000E681C"/>
    <w:rsid w:val="000E782F"/>
    <w:rsid w:val="000F018C"/>
    <w:rsid w:val="000F131E"/>
    <w:rsid w:val="001065A3"/>
    <w:rsid w:val="001401DB"/>
    <w:rsid w:val="00145053"/>
    <w:rsid w:val="0015673F"/>
    <w:rsid w:val="001671F0"/>
    <w:rsid w:val="00174FCF"/>
    <w:rsid w:val="001768D8"/>
    <w:rsid w:val="001802A5"/>
    <w:rsid w:val="00180833"/>
    <w:rsid w:val="00181E82"/>
    <w:rsid w:val="001B2D33"/>
    <w:rsid w:val="001B31E7"/>
    <w:rsid w:val="001B49EB"/>
    <w:rsid w:val="001B7B29"/>
    <w:rsid w:val="001C6545"/>
    <w:rsid w:val="001F34F4"/>
    <w:rsid w:val="00206D40"/>
    <w:rsid w:val="00214EEE"/>
    <w:rsid w:val="0022090B"/>
    <w:rsid w:val="00252CD7"/>
    <w:rsid w:val="00254564"/>
    <w:rsid w:val="002555B1"/>
    <w:rsid w:val="002654C0"/>
    <w:rsid w:val="00285795"/>
    <w:rsid w:val="00294266"/>
    <w:rsid w:val="002A30E6"/>
    <w:rsid w:val="002A46B0"/>
    <w:rsid w:val="002A59CF"/>
    <w:rsid w:val="002B6A1E"/>
    <w:rsid w:val="002D0090"/>
    <w:rsid w:val="002E3887"/>
    <w:rsid w:val="002E4FF4"/>
    <w:rsid w:val="002F1006"/>
    <w:rsid w:val="002F1FB6"/>
    <w:rsid w:val="002F4BBE"/>
    <w:rsid w:val="0030237E"/>
    <w:rsid w:val="00312026"/>
    <w:rsid w:val="00317433"/>
    <w:rsid w:val="00322110"/>
    <w:rsid w:val="00324C45"/>
    <w:rsid w:val="0033574E"/>
    <w:rsid w:val="00335BD8"/>
    <w:rsid w:val="00337FF0"/>
    <w:rsid w:val="00342A0C"/>
    <w:rsid w:val="003555A1"/>
    <w:rsid w:val="00356485"/>
    <w:rsid w:val="00362911"/>
    <w:rsid w:val="00366F86"/>
    <w:rsid w:val="0037061E"/>
    <w:rsid w:val="00392C8B"/>
    <w:rsid w:val="003A09F0"/>
    <w:rsid w:val="003B0B6B"/>
    <w:rsid w:val="003C52E7"/>
    <w:rsid w:val="003D046B"/>
    <w:rsid w:val="003F3E00"/>
    <w:rsid w:val="0040091E"/>
    <w:rsid w:val="00406347"/>
    <w:rsid w:val="004124D6"/>
    <w:rsid w:val="00432FAF"/>
    <w:rsid w:val="00434920"/>
    <w:rsid w:val="004415A3"/>
    <w:rsid w:val="004476C9"/>
    <w:rsid w:val="00447C4B"/>
    <w:rsid w:val="00470B42"/>
    <w:rsid w:val="00482980"/>
    <w:rsid w:val="004832F0"/>
    <w:rsid w:val="00492241"/>
    <w:rsid w:val="0049317E"/>
    <w:rsid w:val="004A1FC6"/>
    <w:rsid w:val="004A59EA"/>
    <w:rsid w:val="004A66EE"/>
    <w:rsid w:val="004B3F56"/>
    <w:rsid w:val="004C6641"/>
    <w:rsid w:val="004D4D2C"/>
    <w:rsid w:val="004E7014"/>
    <w:rsid w:val="00516DBF"/>
    <w:rsid w:val="00522277"/>
    <w:rsid w:val="00523042"/>
    <w:rsid w:val="00524DFE"/>
    <w:rsid w:val="00532F11"/>
    <w:rsid w:val="00565DA6"/>
    <w:rsid w:val="005712D6"/>
    <w:rsid w:val="00573FDF"/>
    <w:rsid w:val="00597DF2"/>
    <w:rsid w:val="005A527E"/>
    <w:rsid w:val="005A676F"/>
    <w:rsid w:val="005B2802"/>
    <w:rsid w:val="005C325E"/>
    <w:rsid w:val="005C42FD"/>
    <w:rsid w:val="005C6DBF"/>
    <w:rsid w:val="005D6152"/>
    <w:rsid w:val="005E0F9E"/>
    <w:rsid w:val="005E3300"/>
    <w:rsid w:val="006004DD"/>
    <w:rsid w:val="006010CB"/>
    <w:rsid w:val="006037F3"/>
    <w:rsid w:val="00610A72"/>
    <w:rsid w:val="00611606"/>
    <w:rsid w:val="0063373F"/>
    <w:rsid w:val="00634A61"/>
    <w:rsid w:val="00652F98"/>
    <w:rsid w:val="0065763A"/>
    <w:rsid w:val="00666219"/>
    <w:rsid w:val="00667583"/>
    <w:rsid w:val="00675A38"/>
    <w:rsid w:val="006812F4"/>
    <w:rsid w:val="00695430"/>
    <w:rsid w:val="006A2EB8"/>
    <w:rsid w:val="006B58F6"/>
    <w:rsid w:val="006C0F18"/>
    <w:rsid w:val="006C295E"/>
    <w:rsid w:val="006D4FDB"/>
    <w:rsid w:val="006D785F"/>
    <w:rsid w:val="006E066C"/>
    <w:rsid w:val="006E1A7D"/>
    <w:rsid w:val="006F6B1D"/>
    <w:rsid w:val="00715DE3"/>
    <w:rsid w:val="00716920"/>
    <w:rsid w:val="00717C12"/>
    <w:rsid w:val="00725334"/>
    <w:rsid w:val="007418FD"/>
    <w:rsid w:val="00747875"/>
    <w:rsid w:val="00751417"/>
    <w:rsid w:val="00757DF0"/>
    <w:rsid w:val="007604C7"/>
    <w:rsid w:val="00762ACE"/>
    <w:rsid w:val="00776E0C"/>
    <w:rsid w:val="007979AD"/>
    <w:rsid w:val="007B17A6"/>
    <w:rsid w:val="007D27F0"/>
    <w:rsid w:val="007E3F4C"/>
    <w:rsid w:val="007E67C9"/>
    <w:rsid w:val="008056CB"/>
    <w:rsid w:val="008111B9"/>
    <w:rsid w:val="00814A61"/>
    <w:rsid w:val="008320B1"/>
    <w:rsid w:val="00833496"/>
    <w:rsid w:val="00835C47"/>
    <w:rsid w:val="00836CAF"/>
    <w:rsid w:val="00837793"/>
    <w:rsid w:val="00841FF2"/>
    <w:rsid w:val="00847985"/>
    <w:rsid w:val="00871EB6"/>
    <w:rsid w:val="00874766"/>
    <w:rsid w:val="008879B2"/>
    <w:rsid w:val="008B2EEF"/>
    <w:rsid w:val="008C1040"/>
    <w:rsid w:val="008C2C3E"/>
    <w:rsid w:val="008C359D"/>
    <w:rsid w:val="008D33AC"/>
    <w:rsid w:val="008E31A5"/>
    <w:rsid w:val="008E7FFE"/>
    <w:rsid w:val="008F2E98"/>
    <w:rsid w:val="0090067A"/>
    <w:rsid w:val="009041ED"/>
    <w:rsid w:val="00912D50"/>
    <w:rsid w:val="00945D0A"/>
    <w:rsid w:val="00953984"/>
    <w:rsid w:val="00973549"/>
    <w:rsid w:val="009744F0"/>
    <w:rsid w:val="00995CD5"/>
    <w:rsid w:val="009B068E"/>
    <w:rsid w:val="009C2F10"/>
    <w:rsid w:val="009D04A5"/>
    <w:rsid w:val="009D182A"/>
    <w:rsid w:val="009E6A01"/>
    <w:rsid w:val="009F47EF"/>
    <w:rsid w:val="00A02216"/>
    <w:rsid w:val="00A100AC"/>
    <w:rsid w:val="00A11DFB"/>
    <w:rsid w:val="00A2267F"/>
    <w:rsid w:val="00A337F1"/>
    <w:rsid w:val="00A41BED"/>
    <w:rsid w:val="00A46D31"/>
    <w:rsid w:val="00A471F2"/>
    <w:rsid w:val="00A516F4"/>
    <w:rsid w:val="00A5718B"/>
    <w:rsid w:val="00A642B4"/>
    <w:rsid w:val="00A66AC3"/>
    <w:rsid w:val="00A8142E"/>
    <w:rsid w:val="00A93032"/>
    <w:rsid w:val="00AA211E"/>
    <w:rsid w:val="00AA73CA"/>
    <w:rsid w:val="00AB2513"/>
    <w:rsid w:val="00AC0FAA"/>
    <w:rsid w:val="00AC1703"/>
    <w:rsid w:val="00AC5671"/>
    <w:rsid w:val="00AD1452"/>
    <w:rsid w:val="00AD6007"/>
    <w:rsid w:val="00AD67FA"/>
    <w:rsid w:val="00AE211A"/>
    <w:rsid w:val="00AE3DAF"/>
    <w:rsid w:val="00AE514E"/>
    <w:rsid w:val="00AE7907"/>
    <w:rsid w:val="00AF492D"/>
    <w:rsid w:val="00B009A6"/>
    <w:rsid w:val="00B05DDB"/>
    <w:rsid w:val="00B1145C"/>
    <w:rsid w:val="00B26AC4"/>
    <w:rsid w:val="00B320EA"/>
    <w:rsid w:val="00B60FC0"/>
    <w:rsid w:val="00B748B7"/>
    <w:rsid w:val="00B753D2"/>
    <w:rsid w:val="00B75985"/>
    <w:rsid w:val="00B8165C"/>
    <w:rsid w:val="00B9055F"/>
    <w:rsid w:val="00B91A83"/>
    <w:rsid w:val="00BA27B9"/>
    <w:rsid w:val="00BA7190"/>
    <w:rsid w:val="00BB5C42"/>
    <w:rsid w:val="00BC5CC1"/>
    <w:rsid w:val="00BE69D5"/>
    <w:rsid w:val="00BF06A1"/>
    <w:rsid w:val="00BF06E8"/>
    <w:rsid w:val="00C067DA"/>
    <w:rsid w:val="00C101B7"/>
    <w:rsid w:val="00C26A46"/>
    <w:rsid w:val="00C4117D"/>
    <w:rsid w:val="00C41A10"/>
    <w:rsid w:val="00C42626"/>
    <w:rsid w:val="00C4659E"/>
    <w:rsid w:val="00C56DFB"/>
    <w:rsid w:val="00C6006C"/>
    <w:rsid w:val="00C7586B"/>
    <w:rsid w:val="00C85E62"/>
    <w:rsid w:val="00C9055A"/>
    <w:rsid w:val="00C96EC0"/>
    <w:rsid w:val="00CC36AB"/>
    <w:rsid w:val="00CE5AB7"/>
    <w:rsid w:val="00CF284E"/>
    <w:rsid w:val="00CF59DB"/>
    <w:rsid w:val="00D00FA2"/>
    <w:rsid w:val="00D109E9"/>
    <w:rsid w:val="00D371F5"/>
    <w:rsid w:val="00D41DFF"/>
    <w:rsid w:val="00D626A1"/>
    <w:rsid w:val="00D75155"/>
    <w:rsid w:val="00D75DCC"/>
    <w:rsid w:val="00D773A8"/>
    <w:rsid w:val="00D800B3"/>
    <w:rsid w:val="00D9555C"/>
    <w:rsid w:val="00DA7694"/>
    <w:rsid w:val="00DA7C65"/>
    <w:rsid w:val="00DB2D93"/>
    <w:rsid w:val="00DC0F0A"/>
    <w:rsid w:val="00DD6107"/>
    <w:rsid w:val="00E02113"/>
    <w:rsid w:val="00E10E44"/>
    <w:rsid w:val="00E45400"/>
    <w:rsid w:val="00E47429"/>
    <w:rsid w:val="00E6560E"/>
    <w:rsid w:val="00EA1A1A"/>
    <w:rsid w:val="00EA2EFC"/>
    <w:rsid w:val="00EB718A"/>
    <w:rsid w:val="00EC5B83"/>
    <w:rsid w:val="00EC6FA1"/>
    <w:rsid w:val="00EE051D"/>
    <w:rsid w:val="00EE179A"/>
    <w:rsid w:val="00EF0EBB"/>
    <w:rsid w:val="00F0521D"/>
    <w:rsid w:val="00F545C9"/>
    <w:rsid w:val="00F556D4"/>
    <w:rsid w:val="00F64405"/>
    <w:rsid w:val="00F71E9D"/>
    <w:rsid w:val="00FB3B68"/>
    <w:rsid w:val="00FC5B29"/>
    <w:rsid w:val="00FD6B91"/>
    <w:rsid w:val="00FE1856"/>
    <w:rsid w:val="00FF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90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FD6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6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6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C56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F545C9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F545C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locked/>
    <w:rsid w:val="00F545C9"/>
    <w:rPr>
      <w:rFonts w:cstheme="minorBidi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545C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F545C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5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545C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D6B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805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22090B"/>
    <w:pPr>
      <w:spacing w:after="0" w:line="240" w:lineRule="auto"/>
    </w:pPr>
    <w:rPr>
      <w:rFonts w:cstheme="minorBidi"/>
    </w:rPr>
  </w:style>
  <w:style w:type="paragraph" w:styleId="ad">
    <w:name w:val="List Paragraph"/>
    <w:basedOn w:val="a"/>
    <w:uiPriority w:val="34"/>
    <w:qFormat/>
    <w:rsid w:val="00C56DFB"/>
    <w:pPr>
      <w:suppressAutoHyphens/>
      <w:ind w:left="720"/>
    </w:pPr>
    <w:rPr>
      <w:rFonts w:ascii="Calibri" w:hAnsi="Calibri" w:cs="Calibri"/>
      <w:lang w:eastAsia="ar-SA"/>
    </w:rPr>
  </w:style>
  <w:style w:type="paragraph" w:styleId="ae">
    <w:name w:val="TOC Heading"/>
    <w:basedOn w:val="1"/>
    <w:next w:val="a"/>
    <w:uiPriority w:val="39"/>
    <w:semiHidden/>
    <w:unhideWhenUsed/>
    <w:qFormat/>
    <w:rsid w:val="0008340D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8340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8340D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08340D"/>
    <w:rPr>
      <w:rFonts w:cs="Times New Roman"/>
      <w:color w:val="0000FF" w:themeColor="hyperlink"/>
      <w:u w:val="single"/>
    </w:rPr>
  </w:style>
  <w:style w:type="paragraph" w:styleId="af0">
    <w:name w:val="Body Text"/>
    <w:basedOn w:val="a"/>
    <w:link w:val="af1"/>
    <w:uiPriority w:val="99"/>
    <w:rsid w:val="00F0521D"/>
    <w:pPr>
      <w:widowControl w:val="0"/>
      <w:suppressAutoHyphens/>
      <w:spacing w:after="12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character" w:customStyle="1" w:styleId="af1">
    <w:name w:val="Основной текст Знак"/>
    <w:basedOn w:val="a0"/>
    <w:link w:val="af0"/>
    <w:uiPriority w:val="99"/>
    <w:locked/>
    <w:rsid w:val="00F0521D"/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semiHidden/>
    <w:unhideWhenUsed/>
    <w:rsid w:val="00BA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locked/>
    <w:rsid w:val="00BA7190"/>
    <w:rPr>
      <w:rFonts w:cstheme="minorBidi"/>
    </w:rPr>
  </w:style>
  <w:style w:type="paragraph" w:styleId="af4">
    <w:name w:val="footer"/>
    <w:basedOn w:val="a"/>
    <w:link w:val="af5"/>
    <w:uiPriority w:val="99"/>
    <w:unhideWhenUsed/>
    <w:rsid w:val="00BA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BA7190"/>
    <w:rPr>
      <w:rFonts w:cstheme="minorBidi"/>
    </w:rPr>
  </w:style>
  <w:style w:type="character" w:styleId="af6">
    <w:name w:val="FollowedHyperlink"/>
    <w:basedOn w:val="a0"/>
    <w:uiPriority w:val="99"/>
    <w:semiHidden/>
    <w:unhideWhenUsed/>
    <w:rsid w:val="00174FC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2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82E4-7329-48F8-988B-F85B51DA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ОВК</dc:creator>
  <cp:lastModifiedBy>ОВК</cp:lastModifiedBy>
  <cp:revision>4</cp:revision>
  <cp:lastPrinted>2021-12-22T15:02:00Z</cp:lastPrinted>
  <dcterms:created xsi:type="dcterms:W3CDTF">2021-12-24T14:39:00Z</dcterms:created>
  <dcterms:modified xsi:type="dcterms:W3CDTF">2021-12-24T14:59:00Z</dcterms:modified>
</cp:coreProperties>
</file>